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1D2" w:rsidRPr="003F01D2" w:rsidRDefault="00F8572D" w:rsidP="003F01D2">
      <w:pPr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</w:pPr>
      <w:bookmarkStart w:id="0" w:name="bookmark0"/>
      <w:r w:rsidRPr="00CA6962">
        <w:rPr>
          <w:rFonts w:asciiTheme="majorHAnsi" w:hAnsiTheme="majorHAnsi" w:cstheme="majorHAnsi"/>
          <w:sz w:val="24"/>
          <w:szCs w:val="24"/>
        </w:rPr>
        <w:t xml:space="preserve">Załącznik nr </w:t>
      </w:r>
      <w:bookmarkEnd w:id="0"/>
      <w:r w:rsidR="0037776D" w:rsidRPr="00CA6962">
        <w:rPr>
          <w:rFonts w:asciiTheme="majorHAnsi" w:hAnsiTheme="majorHAnsi" w:cstheme="majorHAnsi"/>
          <w:sz w:val="24"/>
          <w:szCs w:val="24"/>
        </w:rPr>
        <w:t xml:space="preserve">8 </w:t>
      </w:r>
      <w:r w:rsidRPr="00CA6962">
        <w:rPr>
          <w:rFonts w:asciiTheme="majorHAnsi" w:hAnsiTheme="majorHAnsi" w:cstheme="majorHAnsi"/>
          <w:sz w:val="24"/>
          <w:szCs w:val="24"/>
        </w:rPr>
        <w:t xml:space="preserve">do </w:t>
      </w:r>
      <w:bookmarkStart w:id="1" w:name="_GoBack"/>
      <w:bookmarkEnd w:id="1"/>
      <w:r w:rsidRPr="003F01D2">
        <w:rPr>
          <w:rFonts w:asciiTheme="majorHAnsi" w:hAnsiTheme="majorHAnsi" w:cstheme="majorHAnsi"/>
          <w:sz w:val="24"/>
          <w:szCs w:val="24"/>
        </w:rPr>
        <w:t xml:space="preserve">postępowania </w:t>
      </w:r>
      <w:r w:rsidR="003F01D2" w:rsidRPr="003F01D2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>OA.261.2.2026</w:t>
      </w:r>
    </w:p>
    <w:p w:rsidR="00CA6962" w:rsidRPr="00CA6962" w:rsidRDefault="00CA6962" w:rsidP="00CA6962">
      <w:pPr>
        <w:rPr>
          <w:rFonts w:asciiTheme="majorHAnsi" w:hAnsiTheme="majorHAnsi" w:cstheme="majorHAnsi"/>
          <w:sz w:val="24"/>
          <w:szCs w:val="24"/>
        </w:rPr>
      </w:pPr>
    </w:p>
    <w:p w:rsidR="0087440F" w:rsidRPr="00CA6962" w:rsidRDefault="0087440F" w:rsidP="00CA6962">
      <w:pPr>
        <w:pStyle w:val="Heading10"/>
        <w:keepNext/>
        <w:keepLines/>
        <w:shd w:val="clear" w:color="auto" w:fill="auto"/>
        <w:spacing w:after="426" w:line="220" w:lineRule="exact"/>
        <w:jc w:val="left"/>
        <w:rPr>
          <w:rFonts w:asciiTheme="majorHAnsi" w:eastAsiaTheme="majorEastAsia" w:hAnsiTheme="majorHAnsi" w:cstheme="majorHAnsi"/>
          <w:b w:val="0"/>
          <w:bCs w:val="0"/>
          <w:color w:val="000000" w:themeColor="text1"/>
          <w:spacing w:val="20"/>
          <w:sz w:val="28"/>
          <w:szCs w:val="28"/>
        </w:rPr>
      </w:pPr>
    </w:p>
    <w:p w:rsidR="00174AAB" w:rsidRPr="00174AAB" w:rsidRDefault="00174AAB" w:rsidP="00174AAB">
      <w:pPr>
        <w:jc w:val="center"/>
        <w:rPr>
          <w:rFonts w:eastAsiaTheme="majorEastAsia"/>
          <w:b/>
          <w:bCs/>
          <w:color w:val="000000" w:themeColor="text1"/>
          <w:spacing w:val="20"/>
          <w:sz w:val="28"/>
          <w:szCs w:val="28"/>
        </w:rPr>
      </w:pPr>
      <w:r w:rsidRPr="00174AAB">
        <w:rPr>
          <w:rFonts w:eastAsiaTheme="majorEastAsia"/>
          <w:b/>
          <w:bCs/>
          <w:color w:val="000000" w:themeColor="text1"/>
          <w:spacing w:val="20"/>
          <w:sz w:val="28"/>
          <w:szCs w:val="28"/>
        </w:rPr>
        <w:t>Oświadczenie o braku podstaw wykluczenia</w:t>
      </w:r>
    </w:p>
    <w:p w:rsidR="00174AAB" w:rsidRPr="00174AAB" w:rsidRDefault="00174AAB" w:rsidP="00174AAB">
      <w:pPr>
        <w:jc w:val="center"/>
        <w:rPr>
          <w:rFonts w:eastAsiaTheme="majorEastAsia"/>
          <w:b/>
          <w:bCs/>
          <w:color w:val="000000" w:themeColor="text1"/>
          <w:spacing w:val="20"/>
          <w:sz w:val="28"/>
          <w:szCs w:val="28"/>
        </w:rPr>
      </w:pPr>
      <w:r w:rsidRPr="00174AAB">
        <w:rPr>
          <w:rFonts w:eastAsiaTheme="majorEastAsia"/>
          <w:b/>
          <w:bCs/>
          <w:color w:val="000000" w:themeColor="text1"/>
          <w:spacing w:val="20"/>
          <w:sz w:val="28"/>
          <w:szCs w:val="28"/>
        </w:rPr>
        <w:t>w związku z rozwiązaniami w zakresie przeciwdziałania wspieraniu agresji na Ukrainę</w:t>
      </w:r>
    </w:p>
    <w:p w:rsidR="00174AAB" w:rsidRPr="00174AAB" w:rsidRDefault="00174AAB" w:rsidP="00174AAB">
      <w:pPr>
        <w:keepNext/>
        <w:tabs>
          <w:tab w:val="left" w:pos="720"/>
        </w:tabs>
        <w:snapToGrid w:val="0"/>
        <w:jc w:val="right"/>
        <w:outlineLvl w:val="1"/>
        <w:rPr>
          <w:b/>
          <w:bCs/>
          <w:color w:val="000000" w:themeColor="text1"/>
          <w:sz w:val="24"/>
          <w:szCs w:val="28"/>
        </w:rPr>
      </w:pPr>
    </w:p>
    <w:p w:rsidR="00174AAB" w:rsidRDefault="00174AAB" w:rsidP="00174AAB">
      <w:pPr>
        <w:keepNext/>
        <w:tabs>
          <w:tab w:val="left" w:pos="720"/>
        </w:tabs>
        <w:snapToGrid w:val="0"/>
        <w:jc w:val="right"/>
        <w:outlineLvl w:val="1"/>
        <w:rPr>
          <w:b/>
          <w:bCs/>
          <w:i/>
          <w:sz w:val="22"/>
          <w:szCs w:val="22"/>
        </w:rPr>
      </w:pPr>
    </w:p>
    <w:p w:rsidR="00174AAB" w:rsidRDefault="00174AAB" w:rsidP="00F87B9B">
      <w:pPr>
        <w:tabs>
          <w:tab w:val="left" w:pos="0"/>
        </w:tabs>
        <w:spacing w:line="360" w:lineRule="auto"/>
        <w:rPr>
          <w:sz w:val="22"/>
          <w:szCs w:val="22"/>
        </w:rPr>
      </w:pPr>
      <w:r w:rsidRPr="008057B2">
        <w:rPr>
          <w:sz w:val="22"/>
          <w:szCs w:val="22"/>
        </w:rPr>
        <w:t xml:space="preserve">Nazwa </w:t>
      </w:r>
      <w:r>
        <w:rPr>
          <w:sz w:val="22"/>
          <w:szCs w:val="22"/>
        </w:rPr>
        <w:t>Wykonawcy</w:t>
      </w:r>
      <w:r w:rsidRPr="008057B2">
        <w:rPr>
          <w:sz w:val="22"/>
          <w:szCs w:val="22"/>
        </w:rPr>
        <w:t>: .....................................</w:t>
      </w:r>
      <w:r w:rsidR="00F87B9B">
        <w:rPr>
          <w:sz w:val="22"/>
          <w:szCs w:val="22"/>
        </w:rPr>
        <w:t>..............</w:t>
      </w:r>
      <w:r w:rsidRPr="008057B2">
        <w:rPr>
          <w:sz w:val="22"/>
          <w:szCs w:val="22"/>
        </w:rPr>
        <w:t>..............................................................................</w:t>
      </w:r>
      <w:r w:rsidR="00F87B9B">
        <w:rPr>
          <w:sz w:val="22"/>
          <w:szCs w:val="22"/>
        </w:rPr>
        <w:t xml:space="preserve"> oświadcza, że </w:t>
      </w:r>
      <w:r w:rsidR="0087440F">
        <w:rPr>
          <w:sz w:val="22"/>
          <w:szCs w:val="22"/>
        </w:rPr>
        <w:t xml:space="preserve">składa </w:t>
      </w:r>
      <w:r w:rsidR="00F87B9B">
        <w:rPr>
          <w:sz w:val="22"/>
          <w:szCs w:val="22"/>
        </w:rPr>
        <w:t>ofertę w postępowaniu przetargowym pn.: ……………….………………………</w:t>
      </w:r>
    </w:p>
    <w:p w:rsidR="00F87B9B" w:rsidRDefault="00F87B9B" w:rsidP="00F87B9B">
      <w:pPr>
        <w:tabs>
          <w:tab w:val="left" w:pos="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F87B9B" w:rsidRDefault="00F87B9B" w:rsidP="00F87B9B">
      <w:pPr>
        <w:tabs>
          <w:tab w:val="left" w:pos="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prowadzonym przez ………………………………………………………………….…………………..</w:t>
      </w:r>
    </w:p>
    <w:p w:rsidR="0087440F" w:rsidRDefault="0087440F" w:rsidP="00F87B9B">
      <w:pPr>
        <w:tabs>
          <w:tab w:val="left" w:pos="0"/>
        </w:tabs>
        <w:spacing w:line="360" w:lineRule="auto"/>
        <w:rPr>
          <w:sz w:val="22"/>
          <w:szCs w:val="22"/>
        </w:rPr>
      </w:pPr>
    </w:p>
    <w:p w:rsidR="00F87B9B" w:rsidRPr="008057B2" w:rsidRDefault="00F87B9B" w:rsidP="00F87B9B">
      <w:pPr>
        <w:tabs>
          <w:tab w:val="left" w:pos="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Wykonawc</w:t>
      </w:r>
      <w:r w:rsidR="0087440F">
        <w:rPr>
          <w:sz w:val="22"/>
          <w:szCs w:val="22"/>
        </w:rPr>
        <w:t>a oświadcza, że nie jest Wykonawcą</w:t>
      </w:r>
      <w:r>
        <w:rPr>
          <w:sz w:val="22"/>
          <w:szCs w:val="22"/>
        </w:rPr>
        <w:t>:</w:t>
      </w:r>
    </w:p>
    <w:p w:rsidR="00174AAB" w:rsidRDefault="00174AAB" w:rsidP="00174AAB">
      <w:pPr>
        <w:keepNext/>
        <w:tabs>
          <w:tab w:val="left" w:pos="720"/>
        </w:tabs>
        <w:snapToGrid w:val="0"/>
        <w:jc w:val="right"/>
        <w:outlineLvl w:val="1"/>
        <w:rPr>
          <w:b/>
          <w:bCs/>
          <w:i/>
          <w:sz w:val="22"/>
          <w:szCs w:val="22"/>
        </w:rPr>
      </w:pPr>
    </w:p>
    <w:p w:rsidR="00174AAB" w:rsidRPr="0080151F" w:rsidRDefault="00174AAB" w:rsidP="00174AAB">
      <w:pPr>
        <w:widowControl w:val="0"/>
        <w:numPr>
          <w:ilvl w:val="7"/>
          <w:numId w:val="1"/>
        </w:numPr>
        <w:adjustRightInd w:val="0"/>
        <w:ind w:left="284" w:hanging="284"/>
        <w:contextualSpacing/>
        <w:jc w:val="both"/>
        <w:textAlignment w:val="baseline"/>
        <w:rPr>
          <w:sz w:val="22"/>
          <w:szCs w:val="22"/>
          <w:lang w:eastAsia="zh-CN"/>
        </w:rPr>
      </w:pPr>
      <w:bookmarkStart w:id="2" w:name="_Hlk101529135"/>
      <w:r w:rsidRPr="0080151F">
        <w:rPr>
          <w:sz w:val="22"/>
          <w:szCs w:val="22"/>
          <w:lang w:eastAsia="zh-CN"/>
        </w:rPr>
        <w:t>który jest wymieniony w wykazach określonych w rozporządzeniu Rady (WE) nr 765/2006 z dnia 18 maja 2006 r. dotycząc</w:t>
      </w:r>
      <w:r>
        <w:rPr>
          <w:sz w:val="22"/>
          <w:szCs w:val="22"/>
          <w:lang w:eastAsia="zh-CN"/>
        </w:rPr>
        <w:t>ym</w:t>
      </w:r>
      <w:r w:rsidRPr="0080151F">
        <w:rPr>
          <w:sz w:val="22"/>
          <w:szCs w:val="22"/>
          <w:lang w:eastAsia="zh-CN"/>
        </w:rPr>
        <w:t xml:space="preserve"> środków ograniczających w związku z sytuacją na Białorusi i udziałem Białorusi w agresji Rosji wobec Ukrainy (Dz.</w:t>
      </w:r>
      <w:r>
        <w:rPr>
          <w:sz w:val="22"/>
          <w:szCs w:val="22"/>
          <w:lang w:eastAsia="zh-CN"/>
        </w:rPr>
        <w:t xml:space="preserve"> </w:t>
      </w:r>
      <w:r w:rsidRPr="0080151F">
        <w:rPr>
          <w:sz w:val="22"/>
          <w:szCs w:val="22"/>
          <w:lang w:eastAsia="zh-CN"/>
        </w:rPr>
        <w:t>Urz. UE L 134 z 20.05.2006, str. 1 z późn. zm.)</w:t>
      </w:r>
      <w:r w:rsidRPr="0080151F">
        <w:rPr>
          <w:sz w:val="22"/>
          <w:szCs w:val="22"/>
        </w:rPr>
        <w:t xml:space="preserve"> zwan</w:t>
      </w:r>
      <w:r>
        <w:rPr>
          <w:sz w:val="22"/>
          <w:szCs w:val="22"/>
        </w:rPr>
        <w:t>ym</w:t>
      </w:r>
      <w:r w:rsidRPr="0080151F">
        <w:rPr>
          <w:sz w:val="22"/>
          <w:szCs w:val="22"/>
        </w:rPr>
        <w:t xml:space="preserve"> dalej ,,rozporządzeniem </w:t>
      </w:r>
      <w:hyperlink r:id="rId5" w:history="1">
        <w:r w:rsidRPr="0080151F">
          <w:rPr>
            <w:sz w:val="22"/>
            <w:szCs w:val="22"/>
            <w:u w:val="single"/>
          </w:rPr>
          <w:t>765/2006</w:t>
        </w:r>
      </w:hyperlink>
      <w:r w:rsidRPr="0080151F">
        <w:rPr>
          <w:sz w:val="22"/>
          <w:szCs w:val="22"/>
        </w:rPr>
        <w:t>”,</w:t>
      </w:r>
      <w:r w:rsidRPr="0080151F">
        <w:rPr>
          <w:sz w:val="22"/>
          <w:szCs w:val="22"/>
          <w:lang w:eastAsia="zh-CN"/>
        </w:rPr>
        <w:t xml:space="preserve"> lub rozporządzeniu Rady (UE) nr 269/2014 z dnia 17 marca 2014 r. w sprawie środków ograniczających w odniesieniu do działań podważających integralność terytorialną, suwerenność i niezależność Ukrainy lub im zagrażających (Dz.</w:t>
      </w:r>
      <w:r>
        <w:rPr>
          <w:sz w:val="22"/>
          <w:szCs w:val="22"/>
          <w:lang w:eastAsia="zh-CN"/>
        </w:rPr>
        <w:t xml:space="preserve"> </w:t>
      </w:r>
      <w:r w:rsidRPr="0080151F">
        <w:rPr>
          <w:sz w:val="22"/>
          <w:szCs w:val="22"/>
          <w:lang w:eastAsia="zh-CN"/>
        </w:rPr>
        <w:t xml:space="preserve">Urz. </w:t>
      </w:r>
      <w:r>
        <w:rPr>
          <w:sz w:val="22"/>
          <w:szCs w:val="22"/>
          <w:lang w:eastAsia="zh-CN"/>
        </w:rPr>
        <w:br/>
      </w:r>
      <w:r w:rsidRPr="0080151F">
        <w:rPr>
          <w:sz w:val="22"/>
          <w:szCs w:val="22"/>
          <w:lang w:eastAsia="zh-CN"/>
        </w:rPr>
        <w:t>UE L 78 z 17.03.2014, str. 6, z późn. zm.)</w:t>
      </w:r>
      <w:r w:rsidRPr="0080151F">
        <w:rPr>
          <w:sz w:val="22"/>
          <w:szCs w:val="22"/>
        </w:rPr>
        <w:t xml:space="preserve"> zwan</w:t>
      </w:r>
      <w:r>
        <w:rPr>
          <w:sz w:val="22"/>
          <w:szCs w:val="22"/>
        </w:rPr>
        <w:t>ym</w:t>
      </w:r>
      <w:r w:rsidRPr="0080151F">
        <w:rPr>
          <w:sz w:val="22"/>
          <w:szCs w:val="22"/>
        </w:rPr>
        <w:t xml:space="preserve"> dalej ,,rozporządzeniem </w:t>
      </w:r>
      <w:r w:rsidRPr="0080151F">
        <w:rPr>
          <w:sz w:val="22"/>
          <w:szCs w:val="22"/>
          <w:lang w:eastAsia="zh-CN"/>
        </w:rPr>
        <w:t>269/2014” albo wpisany</w:t>
      </w:r>
      <w:r>
        <w:rPr>
          <w:sz w:val="22"/>
          <w:szCs w:val="22"/>
          <w:lang w:eastAsia="zh-CN"/>
        </w:rPr>
        <w:t>m</w:t>
      </w:r>
      <w:r w:rsidRPr="0080151F">
        <w:rPr>
          <w:sz w:val="22"/>
          <w:szCs w:val="22"/>
          <w:lang w:eastAsia="zh-CN"/>
        </w:rPr>
        <w:t xml:space="preserve"> na listę na podstawie decyzji w sprawie wpisu na listę </w:t>
      </w:r>
      <w:r w:rsidRPr="0080151F">
        <w:rPr>
          <w:sz w:val="22"/>
          <w:szCs w:val="22"/>
        </w:rPr>
        <w:t>wraz z rozstrzygnięciem</w:t>
      </w:r>
      <w:r w:rsidRPr="0080151F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br/>
      </w:r>
      <w:r w:rsidRPr="0080151F">
        <w:rPr>
          <w:sz w:val="22"/>
          <w:szCs w:val="22"/>
          <w:lang w:eastAsia="zh-CN"/>
        </w:rPr>
        <w:t>o zastosowaniu środka, o którym mowa w art. 1 pkt 3 w zw. art. 3 ustawy z dnia 13 kwietnia 2022r. o szczególnych rozwiązaniach w zakresie przeciwdziałania wspieraniu agresji na Ukrainę oraz służących ochronie bezpieczeństwa narodowego (Dz.U. 2022, poz. 835) albo wobec którego są podejmowane inne prawem przewidziane środki o charakterze sankcyjnym;</w:t>
      </w:r>
    </w:p>
    <w:p w:rsidR="00174AAB" w:rsidRPr="0080151F" w:rsidRDefault="00174AAB" w:rsidP="00174AAB">
      <w:pPr>
        <w:widowControl w:val="0"/>
        <w:numPr>
          <w:ilvl w:val="7"/>
          <w:numId w:val="1"/>
        </w:numPr>
        <w:adjustRightInd w:val="0"/>
        <w:ind w:left="284" w:hanging="284"/>
        <w:contextualSpacing/>
        <w:jc w:val="both"/>
        <w:textAlignment w:val="baseline"/>
        <w:rPr>
          <w:sz w:val="22"/>
          <w:szCs w:val="22"/>
          <w:lang w:eastAsia="zh-CN"/>
        </w:rPr>
      </w:pPr>
      <w:r w:rsidRPr="0080151F">
        <w:rPr>
          <w:sz w:val="22"/>
          <w:szCs w:val="22"/>
          <w:lang w:eastAsia="zh-CN"/>
        </w:rPr>
        <w:t xml:space="preserve">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wraz z rozstrzygnięciem </w:t>
      </w:r>
      <w:r>
        <w:rPr>
          <w:sz w:val="22"/>
          <w:szCs w:val="22"/>
          <w:lang w:eastAsia="zh-CN"/>
        </w:rPr>
        <w:br/>
      </w:r>
      <w:r w:rsidRPr="0080151F">
        <w:rPr>
          <w:sz w:val="22"/>
          <w:szCs w:val="22"/>
          <w:lang w:eastAsia="zh-CN"/>
        </w:rPr>
        <w:t>o zastosowaniu środka, o którym mowa w art. w art. 1 pkt 3 w zw. art. 3  ustawy albo wobec której  są podejmowane inne prawem przewidziane środki o charakterze sankcyjnym;</w:t>
      </w:r>
    </w:p>
    <w:p w:rsidR="00174AAB" w:rsidRPr="0080151F" w:rsidRDefault="00174AAB" w:rsidP="00174AAB">
      <w:pPr>
        <w:widowControl w:val="0"/>
        <w:numPr>
          <w:ilvl w:val="7"/>
          <w:numId w:val="1"/>
        </w:numPr>
        <w:adjustRightInd w:val="0"/>
        <w:ind w:left="284" w:hanging="284"/>
        <w:contextualSpacing/>
        <w:jc w:val="both"/>
        <w:textAlignment w:val="baseline"/>
        <w:rPr>
          <w:sz w:val="22"/>
          <w:szCs w:val="22"/>
          <w:lang w:eastAsia="zh-CN"/>
        </w:rPr>
      </w:pPr>
      <w:r w:rsidRPr="0080151F">
        <w:rPr>
          <w:sz w:val="22"/>
          <w:szCs w:val="22"/>
          <w:lang w:eastAsia="zh-CN"/>
        </w:rPr>
        <w:t xml:space="preserve">którego jednostką dominującą w rozumieniu art. 3 ust. 1 pkt 37 ustawy z dnia 29 września 1994 r. </w:t>
      </w:r>
      <w:r>
        <w:rPr>
          <w:sz w:val="22"/>
          <w:szCs w:val="22"/>
          <w:lang w:eastAsia="zh-CN"/>
        </w:rPr>
        <w:br/>
      </w:r>
      <w:r w:rsidRPr="0080151F">
        <w:rPr>
          <w:sz w:val="22"/>
          <w:szCs w:val="22"/>
          <w:lang w:eastAsia="zh-CN"/>
        </w:rPr>
        <w:t xml:space="preserve">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wraz z rozstrzygnięciem o zastosowaniu środka, o którym mowa </w:t>
      </w:r>
      <w:r>
        <w:rPr>
          <w:sz w:val="22"/>
          <w:szCs w:val="22"/>
          <w:lang w:eastAsia="zh-CN"/>
        </w:rPr>
        <w:br/>
      </w:r>
      <w:r w:rsidRPr="0080151F">
        <w:rPr>
          <w:sz w:val="22"/>
          <w:szCs w:val="22"/>
          <w:lang w:eastAsia="zh-CN"/>
        </w:rPr>
        <w:t>w art. 1 pkt 3 w zw. art. 3 ustawy albo wobec którego  są podejmowane inne prawem przewidziane środki o charakterze sankcyjnym</w:t>
      </w:r>
      <w:r>
        <w:rPr>
          <w:sz w:val="22"/>
          <w:szCs w:val="22"/>
          <w:lang w:eastAsia="zh-CN"/>
        </w:rPr>
        <w:t>;</w:t>
      </w:r>
    </w:p>
    <w:bookmarkEnd w:id="2"/>
    <w:p w:rsidR="00174AAB" w:rsidRPr="0080151F" w:rsidRDefault="00174AAB" w:rsidP="00174AAB">
      <w:pPr>
        <w:pStyle w:val="Akapitzlist"/>
        <w:widowControl w:val="0"/>
        <w:numPr>
          <w:ilvl w:val="7"/>
          <w:numId w:val="1"/>
        </w:numPr>
        <w:adjustRightInd w:val="0"/>
        <w:ind w:left="284" w:hanging="283"/>
        <w:jc w:val="both"/>
        <w:textAlignment w:val="baseline"/>
        <w:rPr>
          <w:sz w:val="22"/>
          <w:szCs w:val="22"/>
        </w:rPr>
      </w:pPr>
      <w:r w:rsidRPr="0080151F">
        <w:rPr>
          <w:sz w:val="22"/>
          <w:szCs w:val="22"/>
        </w:rPr>
        <w:t>który realizować będzie zamówienie na rzecz lub z udziałem:</w:t>
      </w:r>
    </w:p>
    <w:p w:rsidR="00174AAB" w:rsidRPr="0080151F" w:rsidRDefault="00174AAB" w:rsidP="00174AAB">
      <w:pPr>
        <w:pStyle w:val="Akapitzlist"/>
        <w:widowControl w:val="0"/>
        <w:numPr>
          <w:ilvl w:val="0"/>
          <w:numId w:val="2"/>
        </w:numPr>
        <w:adjustRightInd w:val="0"/>
        <w:ind w:left="567" w:hanging="283"/>
        <w:jc w:val="both"/>
        <w:textAlignment w:val="baseline"/>
        <w:rPr>
          <w:rStyle w:val="Uwydatnienie"/>
          <w:i w:val="0"/>
          <w:iCs w:val="0"/>
          <w:sz w:val="22"/>
          <w:szCs w:val="22"/>
        </w:rPr>
      </w:pPr>
      <w:r w:rsidRPr="0080151F">
        <w:rPr>
          <w:rStyle w:val="Uwydatnienie"/>
          <w:sz w:val="22"/>
          <w:szCs w:val="22"/>
        </w:rPr>
        <w:t xml:space="preserve">obywateli rosyjskich lub osób fizycznych lub prawnych, podmiotów lub organów z siedzibą </w:t>
      </w:r>
      <w:r>
        <w:rPr>
          <w:rStyle w:val="Uwydatnienie"/>
          <w:sz w:val="22"/>
          <w:szCs w:val="22"/>
        </w:rPr>
        <w:br/>
      </w:r>
      <w:r w:rsidRPr="0080151F">
        <w:rPr>
          <w:rStyle w:val="Uwydatnienie"/>
          <w:sz w:val="22"/>
          <w:szCs w:val="22"/>
        </w:rPr>
        <w:t>w Rosji;</w:t>
      </w:r>
    </w:p>
    <w:p w:rsidR="00174AAB" w:rsidRPr="0080151F" w:rsidRDefault="00174AAB" w:rsidP="00174AAB">
      <w:pPr>
        <w:pStyle w:val="Akapitzlist"/>
        <w:widowControl w:val="0"/>
        <w:numPr>
          <w:ilvl w:val="0"/>
          <w:numId w:val="2"/>
        </w:numPr>
        <w:adjustRightInd w:val="0"/>
        <w:ind w:left="567" w:hanging="283"/>
        <w:jc w:val="both"/>
        <w:textAlignment w:val="baseline"/>
        <w:rPr>
          <w:rStyle w:val="Uwydatnienie"/>
          <w:i w:val="0"/>
          <w:iCs w:val="0"/>
          <w:sz w:val="22"/>
          <w:szCs w:val="22"/>
        </w:rPr>
      </w:pPr>
      <w:r w:rsidRPr="0080151F">
        <w:rPr>
          <w:rStyle w:val="Uwydatnienie"/>
          <w:sz w:val="22"/>
          <w:szCs w:val="22"/>
        </w:rPr>
        <w:t>osób prawnych, podmiotów lub organów, do których prawa własności bezpośrednio lub pośrednio w ponad 50 % należą do podmiotu, o którym mowa w tirecie 1); lub</w:t>
      </w:r>
    </w:p>
    <w:p w:rsidR="00174AAB" w:rsidRPr="0080151F" w:rsidRDefault="00174AAB" w:rsidP="00174AAB">
      <w:pPr>
        <w:pStyle w:val="Akapitzlist"/>
        <w:widowControl w:val="0"/>
        <w:numPr>
          <w:ilvl w:val="0"/>
          <w:numId w:val="2"/>
        </w:numPr>
        <w:adjustRightInd w:val="0"/>
        <w:ind w:left="567" w:hanging="283"/>
        <w:jc w:val="both"/>
        <w:textAlignment w:val="baseline"/>
        <w:rPr>
          <w:rStyle w:val="Uwydatnienie"/>
          <w:i w:val="0"/>
          <w:iCs w:val="0"/>
          <w:sz w:val="22"/>
          <w:szCs w:val="22"/>
        </w:rPr>
      </w:pPr>
      <w:r w:rsidRPr="0080151F">
        <w:rPr>
          <w:rStyle w:val="Uwydatnienie"/>
          <w:sz w:val="22"/>
          <w:szCs w:val="22"/>
        </w:rPr>
        <w:t>osób fizycznych lub prawnych, podmiotów lub organów działających w imieniu lub pod kierunkiem podmiotu, o którym mowa w tir. 1) lub 2),</w:t>
      </w:r>
    </w:p>
    <w:p w:rsidR="00174AAB" w:rsidRPr="0080151F" w:rsidRDefault="00174AAB" w:rsidP="00174AAB">
      <w:pPr>
        <w:pStyle w:val="Akapitzlist"/>
        <w:widowControl w:val="0"/>
        <w:numPr>
          <w:ilvl w:val="0"/>
          <w:numId w:val="2"/>
        </w:numPr>
        <w:adjustRightInd w:val="0"/>
        <w:ind w:left="567" w:hanging="283"/>
        <w:jc w:val="both"/>
        <w:textAlignment w:val="baseline"/>
        <w:rPr>
          <w:i/>
          <w:iCs/>
          <w:sz w:val="22"/>
          <w:szCs w:val="22"/>
        </w:rPr>
      </w:pPr>
      <w:r w:rsidRPr="0080151F">
        <w:rPr>
          <w:rStyle w:val="Uwydatnienie"/>
          <w:sz w:val="22"/>
          <w:szCs w:val="22"/>
        </w:rPr>
        <w:t>w tym pod</w:t>
      </w:r>
      <w:r>
        <w:rPr>
          <w:rStyle w:val="Uwydatnienie"/>
          <w:sz w:val="22"/>
          <w:szCs w:val="22"/>
        </w:rPr>
        <w:t>wykonawców</w:t>
      </w:r>
      <w:r w:rsidRPr="0080151F">
        <w:rPr>
          <w:rStyle w:val="Uwydatnienie"/>
          <w:sz w:val="22"/>
          <w:szCs w:val="22"/>
        </w:rPr>
        <w:t xml:space="preserve">, dostawców lub podmiotów, na których zdolności polega się </w:t>
      </w:r>
      <w:r>
        <w:rPr>
          <w:rStyle w:val="Uwydatnienie"/>
          <w:sz w:val="22"/>
          <w:szCs w:val="22"/>
        </w:rPr>
        <w:br/>
      </w:r>
      <w:r w:rsidRPr="0080151F">
        <w:rPr>
          <w:rStyle w:val="Uwydatnienie"/>
          <w:sz w:val="22"/>
          <w:szCs w:val="22"/>
        </w:rPr>
        <w:t xml:space="preserve">w rozumieniu dyrektywy w sprawie zamówień publicznych, w przypadku gdy przypada na nich </w:t>
      </w:r>
      <w:r w:rsidRPr="0080151F">
        <w:rPr>
          <w:rStyle w:val="Uwydatnienie"/>
          <w:sz w:val="22"/>
          <w:szCs w:val="22"/>
        </w:rPr>
        <w:lastRenderedPageBreak/>
        <w:t>ponad 10 % wartości zamówienia</w:t>
      </w:r>
      <w:r>
        <w:rPr>
          <w:rStyle w:val="Uwydatnienie"/>
          <w:sz w:val="22"/>
          <w:szCs w:val="22"/>
        </w:rPr>
        <w:t>;</w:t>
      </w:r>
    </w:p>
    <w:p w:rsidR="00174AAB" w:rsidRPr="0080151F" w:rsidRDefault="00174AAB" w:rsidP="00174AAB">
      <w:pPr>
        <w:pStyle w:val="Akapitzlist"/>
        <w:widowControl w:val="0"/>
        <w:numPr>
          <w:ilvl w:val="7"/>
          <w:numId w:val="1"/>
        </w:numPr>
        <w:adjustRightInd w:val="0"/>
        <w:ind w:left="284" w:hanging="283"/>
        <w:jc w:val="both"/>
        <w:textAlignment w:val="baseline"/>
        <w:rPr>
          <w:sz w:val="22"/>
          <w:szCs w:val="22"/>
        </w:rPr>
      </w:pPr>
      <w:r w:rsidRPr="0080151F">
        <w:rPr>
          <w:sz w:val="22"/>
          <w:szCs w:val="22"/>
        </w:rPr>
        <w:t>wobec którego są podejmowane inne prawem przewidziane środki</w:t>
      </w:r>
      <w:r>
        <w:rPr>
          <w:sz w:val="22"/>
          <w:szCs w:val="22"/>
        </w:rPr>
        <w:t xml:space="preserve"> o</w:t>
      </w:r>
      <w:r w:rsidRPr="0080151F">
        <w:rPr>
          <w:sz w:val="22"/>
          <w:szCs w:val="22"/>
        </w:rPr>
        <w:t xml:space="preserve"> charakterze sankcyjnym.</w:t>
      </w:r>
    </w:p>
    <w:p w:rsidR="00174AAB" w:rsidRDefault="00174AAB" w:rsidP="00174AAB">
      <w:pPr>
        <w:rPr>
          <w:rFonts w:ascii="Arial" w:hAnsi="Arial"/>
          <w:sz w:val="16"/>
        </w:rPr>
      </w:pPr>
    </w:p>
    <w:p w:rsidR="00174AAB" w:rsidRDefault="00174AAB" w:rsidP="00174AAB">
      <w:pPr>
        <w:jc w:val="both"/>
        <w:rPr>
          <w:i/>
          <w:iCs/>
          <w:sz w:val="22"/>
          <w:szCs w:val="22"/>
        </w:rPr>
      </w:pPr>
    </w:p>
    <w:p w:rsidR="005E127F" w:rsidRDefault="00174AAB" w:rsidP="00F87B9B">
      <w:pPr>
        <w:jc w:val="both"/>
        <w:rPr>
          <w:i/>
          <w:iCs/>
          <w:sz w:val="22"/>
          <w:szCs w:val="22"/>
        </w:rPr>
      </w:pPr>
      <w:r w:rsidRPr="007F0707">
        <w:rPr>
          <w:i/>
          <w:iCs/>
          <w:sz w:val="22"/>
          <w:szCs w:val="22"/>
        </w:rPr>
        <w:t>W przypadku ofert Wykonawców wspólnie ubiegających się o udzielenie zamówienia niniejsze oświadczenie składane jest przez każdego z Wykonawców.</w:t>
      </w:r>
    </w:p>
    <w:p w:rsidR="00C05445" w:rsidRDefault="00C05445" w:rsidP="00F87B9B">
      <w:pPr>
        <w:jc w:val="both"/>
        <w:rPr>
          <w:i/>
          <w:iCs/>
          <w:sz w:val="22"/>
          <w:szCs w:val="22"/>
        </w:rPr>
      </w:pPr>
    </w:p>
    <w:p w:rsidR="00C05445" w:rsidRDefault="00C05445" w:rsidP="00F87B9B">
      <w:pPr>
        <w:jc w:val="both"/>
        <w:rPr>
          <w:i/>
          <w:iCs/>
          <w:sz w:val="22"/>
          <w:szCs w:val="22"/>
        </w:rPr>
      </w:pPr>
    </w:p>
    <w:p w:rsidR="00C05445" w:rsidRDefault="00C05445" w:rsidP="00F87B9B">
      <w:pPr>
        <w:jc w:val="both"/>
        <w:rPr>
          <w:i/>
          <w:iCs/>
          <w:sz w:val="22"/>
          <w:szCs w:val="22"/>
        </w:rPr>
      </w:pPr>
    </w:p>
    <w:p w:rsidR="00C05445" w:rsidRDefault="00C05445" w:rsidP="00F87B9B">
      <w:pPr>
        <w:jc w:val="both"/>
        <w:rPr>
          <w:i/>
          <w:iCs/>
          <w:sz w:val="22"/>
          <w:szCs w:val="22"/>
        </w:rPr>
      </w:pPr>
    </w:p>
    <w:p w:rsidR="00C05445" w:rsidRDefault="00C05445" w:rsidP="00F87B9B">
      <w:pPr>
        <w:jc w:val="both"/>
        <w:rPr>
          <w:i/>
          <w:iCs/>
          <w:sz w:val="22"/>
          <w:szCs w:val="22"/>
        </w:rPr>
      </w:pPr>
    </w:p>
    <w:p w:rsidR="00C05445" w:rsidRPr="00C05445" w:rsidRDefault="00C05445" w:rsidP="00F87B9B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Miejscowość: ……………………..</w:t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  <w:t>Data: ……………………………..</w:t>
      </w:r>
    </w:p>
    <w:sectPr w:rsidR="00C05445" w:rsidRPr="00C05445" w:rsidSect="00A04DC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dalus">
    <w:altName w:val="Arial"/>
    <w:panose1 w:val="020B06040202020202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711DD8"/>
    <w:multiLevelType w:val="multilevel"/>
    <w:tmpl w:val="3EAA5390"/>
    <w:lvl w:ilvl="0">
      <w:start w:val="2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2">
      <w:start w:val="12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60F03BB"/>
    <w:multiLevelType w:val="hybridMultilevel"/>
    <w:tmpl w:val="7F34542E"/>
    <w:lvl w:ilvl="0" w:tplc="80D041FA">
      <w:start w:val="1"/>
      <w:numFmt w:val="bullet"/>
      <w:lvlText w:val="-"/>
      <w:lvlJc w:val="left"/>
      <w:pPr>
        <w:ind w:left="1004" w:hanging="360"/>
      </w:pPr>
      <w:rPr>
        <w:rFonts w:ascii="Andalus" w:hAnsi="Andalu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AAB"/>
    <w:rsid w:val="00174AAB"/>
    <w:rsid w:val="0037776D"/>
    <w:rsid w:val="003941E0"/>
    <w:rsid w:val="003F01D2"/>
    <w:rsid w:val="003F3430"/>
    <w:rsid w:val="00473BB8"/>
    <w:rsid w:val="004F5A49"/>
    <w:rsid w:val="007455D2"/>
    <w:rsid w:val="00780904"/>
    <w:rsid w:val="00786BD6"/>
    <w:rsid w:val="007B4898"/>
    <w:rsid w:val="0087440F"/>
    <w:rsid w:val="00A04DCD"/>
    <w:rsid w:val="00AB371B"/>
    <w:rsid w:val="00B025E5"/>
    <w:rsid w:val="00B3505B"/>
    <w:rsid w:val="00B8523A"/>
    <w:rsid w:val="00C05445"/>
    <w:rsid w:val="00CA6962"/>
    <w:rsid w:val="00F8572D"/>
    <w:rsid w:val="00F8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265152-8C08-CA4D-BFB7-257EF6CE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4A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2,List Paragraph,zwykły tekst,List Paragraph1,BulletC,normalny tekst,Obiekt,Punkt rzymski,Normal,Podsis rysunku,Tabela,maz_wyliczenie,opis dzialania,K-P_odwolanie,A_wyliczenie,Akapit z listą 1,L1,lp1,Tytuły"/>
    <w:basedOn w:val="Normalny"/>
    <w:link w:val="AkapitzlistZnak"/>
    <w:uiPriority w:val="34"/>
    <w:qFormat/>
    <w:rsid w:val="00174AAB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zwykły tekst Znak,List Paragraph1 Znak,BulletC Znak,normalny tekst Znak,Obiekt Znak,Punkt rzymski Znak,Normal Znak,Podsis rysunku Znak,Tabela Znak,maz_wyliczenie Znak,opis dzialania Znak"/>
    <w:link w:val="Akapitzlist"/>
    <w:uiPriority w:val="34"/>
    <w:qFormat/>
    <w:locked/>
    <w:rsid w:val="00174AAB"/>
    <w:rPr>
      <w:rFonts w:ascii="Times New Roman" w:eastAsia="Times New Roman" w:hAnsi="Times New Roman" w:cs="Times New Roman"/>
      <w:lang w:eastAsia="pl-PL"/>
    </w:rPr>
  </w:style>
  <w:style w:type="character" w:styleId="Uwydatnienie">
    <w:name w:val="Emphasis"/>
    <w:basedOn w:val="Domylnaczcionkaakapitu"/>
    <w:uiPriority w:val="20"/>
    <w:qFormat/>
    <w:rsid w:val="00174AAB"/>
    <w:rPr>
      <w:i/>
      <w:iCs/>
    </w:rPr>
  </w:style>
  <w:style w:type="character" w:customStyle="1" w:styleId="Heading1">
    <w:name w:val="Heading #1_"/>
    <w:basedOn w:val="Domylnaczcionkaakapitu"/>
    <w:link w:val="Heading10"/>
    <w:rsid w:val="0087440F"/>
    <w:rPr>
      <w:rFonts w:ascii="Calibri" w:eastAsia="Calibri" w:hAnsi="Calibri" w:cs="Calibri"/>
      <w:b/>
      <w:bCs/>
      <w:sz w:val="22"/>
      <w:szCs w:val="22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87440F"/>
    <w:pPr>
      <w:widowControl w:val="0"/>
      <w:shd w:val="clear" w:color="auto" w:fill="FFFFFF"/>
      <w:spacing w:after="480" w:line="0" w:lineRule="atLeast"/>
      <w:jc w:val="right"/>
      <w:outlineLvl w:val="0"/>
    </w:pPr>
    <w:rPr>
      <w:rFonts w:ascii="Calibri" w:eastAsia="Calibri" w:hAnsi="Calibri" w:cs="Calibri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p.legalis.pl/document-view.seam?documentId=mfrxilrxgazdgmjrhazc44dboaxdcmjwgm2tgmj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Rogut</dc:creator>
  <cp:keywords/>
  <dc:description/>
  <cp:lastModifiedBy>Wioleta Rogut</cp:lastModifiedBy>
  <cp:revision>3</cp:revision>
  <dcterms:created xsi:type="dcterms:W3CDTF">2026-03-30T16:10:00Z</dcterms:created>
  <dcterms:modified xsi:type="dcterms:W3CDTF">2026-03-31T15:03:00Z</dcterms:modified>
</cp:coreProperties>
</file>